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C9D62" w14:textId="77777777" w:rsidR="00FD376F" w:rsidRDefault="00FD376F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en-US"/>
        </w:rPr>
      </w:pPr>
    </w:p>
    <w:p w14:paraId="1CEEA600" w14:textId="59BA25DE" w:rsidR="00FD376F" w:rsidRDefault="008F21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ТЕХНИЧЕСКОЕ ЗАДАНИЕ </w:t>
      </w:r>
    </w:p>
    <w:p w14:paraId="0A6308F9" w14:textId="77777777" w:rsidR="00FD376F" w:rsidRDefault="008F21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закупку мебели металлической</w:t>
      </w:r>
      <w:r>
        <w:rPr>
          <w:rFonts w:ascii="Times New Roman" w:hAnsi="Times New Roman"/>
          <w:sz w:val="28"/>
        </w:rPr>
        <w:t xml:space="preserve"> </w:t>
      </w:r>
    </w:p>
    <w:p w14:paraId="145BEA10" w14:textId="554BA4B1" w:rsidR="00FD376F" w:rsidRDefault="008F210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объекту: «Строительство физкультурно-оздоровительного комплекса в </w:t>
      </w:r>
    </w:p>
    <w:p w14:paraId="252F24BB" w14:textId="51F9FB7B" w:rsidR="00FD376F" w:rsidRDefault="008F210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Петриков.</w:t>
      </w:r>
      <w:r w:rsidR="008D40B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Первая очередь» </w:t>
      </w:r>
    </w:p>
    <w:p w14:paraId="1CA0E743" w14:textId="77777777" w:rsidR="00FD376F" w:rsidRDefault="00FD376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3D4BA32" w14:textId="77777777" w:rsidR="00FD376F" w:rsidRDefault="00FD376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2F80D97" w14:textId="77777777" w:rsidR="00FD376F" w:rsidRDefault="008F210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Назначение: </w:t>
      </w:r>
    </w:p>
    <w:p w14:paraId="312E5C9B" w14:textId="77777777" w:rsidR="00FD376F" w:rsidRDefault="008F210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оснащения гардеробных, кладовых уборочного инвентаря, бытовых помещений, складских помещений, спортивных залов, бассейна в соответствии с функциональным назначением.</w:t>
      </w:r>
    </w:p>
    <w:p w14:paraId="5AA37ECC" w14:textId="77777777" w:rsidR="00FD376F" w:rsidRDefault="008F210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требования: согласование моделей и цветовой гаммы с Заказчиком обязательно. </w:t>
      </w:r>
    </w:p>
    <w:p w14:paraId="4D4445CE" w14:textId="77777777" w:rsidR="00FD376F" w:rsidRDefault="008F210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Комплектация и количество:</w:t>
      </w:r>
    </w:p>
    <w:p w14:paraId="4F36C6AD" w14:textId="77777777" w:rsidR="00FD376F" w:rsidRDefault="00FD376F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tbl>
      <w:tblPr>
        <w:tblStyle w:val="af"/>
        <w:tblW w:w="9634" w:type="dxa"/>
        <w:tblLayout w:type="fixed"/>
        <w:tblLook w:val="01E0" w:firstRow="1" w:lastRow="1" w:firstColumn="1" w:lastColumn="1" w:noHBand="0" w:noVBand="0"/>
      </w:tblPr>
      <w:tblGrid>
        <w:gridCol w:w="549"/>
        <w:gridCol w:w="1998"/>
        <w:gridCol w:w="1698"/>
        <w:gridCol w:w="993"/>
        <w:gridCol w:w="4396"/>
      </w:tblGrid>
      <w:tr w:rsidR="00FD376F" w14:paraId="5A83287D" w14:textId="77777777">
        <w:trPr>
          <w:cantSplit/>
          <w:trHeight w:val="544"/>
        </w:trPr>
        <w:tc>
          <w:tcPr>
            <w:tcW w:w="549" w:type="dxa"/>
            <w:vAlign w:val="center"/>
          </w:tcPr>
          <w:p w14:paraId="0370C8B2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98" w:type="dxa"/>
            <w:vAlign w:val="center"/>
          </w:tcPr>
          <w:p w14:paraId="18D01315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698" w:type="dxa"/>
            <w:vAlign w:val="center"/>
          </w:tcPr>
          <w:p w14:paraId="0178CBDF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Размер,</w:t>
            </w:r>
          </w:p>
          <w:p w14:paraId="1231E92E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993" w:type="dxa"/>
            <w:vAlign w:val="center"/>
          </w:tcPr>
          <w:p w14:paraId="1FCB41E9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Кол-во,</w:t>
            </w:r>
          </w:p>
          <w:p w14:paraId="53AC4F76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396" w:type="dxa"/>
            <w:vAlign w:val="center"/>
          </w:tcPr>
          <w:p w14:paraId="147152D3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</w:tr>
      <w:tr w:rsidR="00FD376F" w14:paraId="69832438" w14:textId="77777777">
        <w:trPr>
          <w:cantSplit/>
          <w:trHeight w:val="1584"/>
        </w:trPr>
        <w:tc>
          <w:tcPr>
            <w:tcW w:w="549" w:type="dxa"/>
          </w:tcPr>
          <w:p w14:paraId="74B53A52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98" w:type="dxa"/>
          </w:tcPr>
          <w:p w14:paraId="678B3FBE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9CB0871" wp14:editId="6D0FA041">
                  <wp:extent cx="9525" cy="9525"/>
                  <wp:effectExtent l="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Стеллаж металлический с порошковым напылением</w:t>
            </w:r>
          </w:p>
          <w:p w14:paraId="641941D9" w14:textId="77777777" w:rsidR="00FD376F" w:rsidRDefault="00FD3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001C44" w14:textId="77777777" w:rsidR="00FD376F" w:rsidRDefault="008F21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B83C937" wp14:editId="59CAF029">
                  <wp:extent cx="740410" cy="148590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148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8" w:type="dxa"/>
          </w:tcPr>
          <w:p w14:paraId="77492EE5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760*300*2000</w:t>
            </w:r>
          </w:p>
        </w:tc>
        <w:tc>
          <w:tcPr>
            <w:tcW w:w="993" w:type="dxa"/>
          </w:tcPr>
          <w:p w14:paraId="4D99115C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396" w:type="dxa"/>
          </w:tcPr>
          <w:p w14:paraId="043BCE2B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Конструкция сборно-разборная.</w:t>
            </w:r>
          </w:p>
          <w:p w14:paraId="0560EFA3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Сборка осуществляется с использованием резьбового крепежа (болты и гайки, входят в комплект).</w:t>
            </w:r>
          </w:p>
          <w:p w14:paraId="72D5F38A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Состоит из 4 полок, стоек.</w:t>
            </w:r>
          </w:p>
          <w:p w14:paraId="14ECDF3C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Нагрузка на полку – не менее 150 кг.</w:t>
            </w:r>
          </w:p>
          <w:p w14:paraId="5E3CBC10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Полки выполнены из нержавеющей стали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AISI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430 толщиной не менее 0,8 -1 мм, имеют подогнутую кромку.</w:t>
            </w:r>
          </w:p>
          <w:p w14:paraId="5B07A5A6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Материал каркаса – нержавеющая сталь толщиной не менее 1,2 мм.</w:t>
            </w:r>
          </w:p>
          <w:p w14:paraId="4F6ACA77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Стойки каркаса – уголок с фальцованными краями для увеличения жесткости конструкции.</w:t>
            </w:r>
          </w:p>
          <w:p w14:paraId="4EE6060E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Опорные ножки регулируются по высоте в пределах 20 мм, изготовлены из нержавеющей стали с пластиковой подложкой снизу.</w:t>
            </w:r>
          </w:p>
        </w:tc>
      </w:tr>
      <w:tr w:rsidR="00FD376F" w14:paraId="2FC0E110" w14:textId="77777777">
        <w:trPr>
          <w:cantSplit/>
          <w:trHeight w:val="1584"/>
        </w:trPr>
        <w:tc>
          <w:tcPr>
            <w:tcW w:w="549" w:type="dxa"/>
          </w:tcPr>
          <w:p w14:paraId="67117014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998" w:type="dxa"/>
          </w:tcPr>
          <w:p w14:paraId="23059326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Стеллаж для хранения мячей (28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14:paraId="27EAD127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96C430A" wp14:editId="2954B0EC">
                  <wp:extent cx="914400" cy="1219200"/>
                  <wp:effectExtent l="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6668F6B" w14:textId="77777777" w:rsidR="00FD376F" w:rsidRDefault="00FD3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</w:tcPr>
          <w:p w14:paraId="5798FC4C" w14:textId="77777777" w:rsidR="00FD376F" w:rsidRDefault="008F2109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1250*350*2000</w:t>
            </w:r>
          </w:p>
        </w:tc>
        <w:tc>
          <w:tcPr>
            <w:tcW w:w="993" w:type="dxa"/>
          </w:tcPr>
          <w:p w14:paraId="2313D657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</w:tcPr>
          <w:p w14:paraId="4B127C34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Конструкция сборно-разборная, состоит двух боковин, шести распорок, двух нижних частей.</w:t>
            </w:r>
          </w:p>
          <w:p w14:paraId="1F33C45D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Боковины выполнены из профиля 60*30*2,5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=33,5).</w:t>
            </w:r>
          </w:p>
          <w:p w14:paraId="2000E5B9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Установка конструкции на 4 колеса с фиксатором.</w:t>
            </w:r>
          </w:p>
          <w:p w14:paraId="5D79BE0D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пластиковых заглушек в открытых торцах труб, входят в комплект.</w:t>
            </w:r>
          </w:p>
          <w:p w14:paraId="227CDC61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полок – 7 шт.</w:t>
            </w:r>
          </w:p>
          <w:p w14:paraId="2B1F3F0B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Вместимость – не менее 28 мячей.</w:t>
            </w:r>
          </w:p>
          <w:p w14:paraId="68C25F9C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Полимерное покрытие.</w:t>
            </w:r>
          </w:p>
          <w:p w14:paraId="03DAE2FB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Цвет – по согласованию с Заказчиком.</w:t>
            </w:r>
          </w:p>
          <w:p w14:paraId="7F425B98" w14:textId="77777777" w:rsidR="00FD376F" w:rsidRDefault="00FD37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76F" w14:paraId="06879567" w14:textId="77777777">
        <w:trPr>
          <w:cantSplit/>
          <w:trHeight w:val="3824"/>
        </w:trPr>
        <w:tc>
          <w:tcPr>
            <w:tcW w:w="549" w:type="dxa"/>
          </w:tcPr>
          <w:p w14:paraId="1586EC9F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998" w:type="dxa"/>
          </w:tcPr>
          <w:p w14:paraId="74304003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Шкаф для хранения моющих и дезинфицирующих средств</w:t>
            </w:r>
          </w:p>
          <w:p w14:paraId="7A14B264" w14:textId="77777777" w:rsidR="00FD376F" w:rsidRDefault="00FD3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70C978C" w14:textId="77777777" w:rsidR="00FD376F" w:rsidRDefault="00000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</w:rPr>
              <w:pict w14:anchorId="311422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tole_rId5" o:spid="_x0000_s1027" type="#_x0000_t75" style="position:absolute;margin-left:0;margin-top:0;width:50pt;height:50pt;z-index:251658240;visibility:hidden">
                  <o:lock v:ext="edit" selection="t"/>
                </v:shape>
              </w:pict>
            </w:r>
            <w:r w:rsidR="008F2109">
              <w:rPr>
                <w:sz w:val="22"/>
                <w:szCs w:val="22"/>
              </w:rPr>
              <w:object w:dxaOrig="1530" w:dyaOrig="1545" w14:anchorId="6C89EC38">
                <v:shape id="ole_rId5" o:spid="_x0000_i1025" type="#_x0000_t75" style="width:76.4pt;height:77pt;visibility:visible;mso-wrap-distance-right:0" o:ole="">
                  <v:imagedata r:id="rId10" o:title=""/>
                </v:shape>
                <o:OLEObject Type="Embed" ProgID="PBrush" ShapeID="ole_rId5" DrawAspect="Content" ObjectID="_1840003566" r:id="rId11"/>
              </w:object>
            </w:r>
          </w:p>
        </w:tc>
        <w:tc>
          <w:tcPr>
            <w:tcW w:w="1698" w:type="dxa"/>
          </w:tcPr>
          <w:p w14:paraId="091E9B06" w14:textId="77777777" w:rsidR="00FD376F" w:rsidRDefault="008F2109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Высота, мм 1830</w:t>
            </w:r>
          </w:p>
          <w:p w14:paraId="762DDB64" w14:textId="77777777" w:rsidR="00FD376F" w:rsidRDefault="008F2109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Ширина, мм 500</w:t>
            </w:r>
          </w:p>
          <w:p w14:paraId="58467D98" w14:textId="77777777" w:rsidR="00FD376F" w:rsidRDefault="008F2109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Глубина, мм 500</w:t>
            </w:r>
          </w:p>
          <w:p w14:paraId="234D0A36" w14:textId="77777777" w:rsidR="00FD376F" w:rsidRDefault="00FD376F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8D72DC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6" w:type="dxa"/>
          </w:tcPr>
          <w:p w14:paraId="167C596F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Шкаф одностворчатый (1 дверь). </w:t>
            </w:r>
          </w:p>
          <w:p w14:paraId="3B7FC64D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Имеет цельнометаллическую конструкцию, сварной металлический каркас.</w:t>
            </w:r>
          </w:p>
          <w:p w14:paraId="2FE73CAF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Комплектация: </w:t>
            </w:r>
          </w:p>
          <w:p w14:paraId="550FCEB4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- 1 дверь с замком;</w:t>
            </w:r>
          </w:p>
          <w:p w14:paraId="5A79B405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вентиляционные отверстия;</w:t>
            </w:r>
          </w:p>
          <w:p w14:paraId="09FBFB7C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- 3 полки;</w:t>
            </w:r>
          </w:p>
          <w:p w14:paraId="22EB8B75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перекладина для вешалок;</w:t>
            </w:r>
          </w:p>
          <w:p w14:paraId="4151BEF3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вешалка с крючками на внутренней стороне двери;</w:t>
            </w:r>
          </w:p>
          <w:p w14:paraId="78175A00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наличие регулируемых ножек;</w:t>
            </w:r>
          </w:p>
          <w:p w14:paraId="32E49728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полимерное покрытие светло-серого цвета (RAL 7035) с предварительной антикоррозийной обработкой металла.</w:t>
            </w:r>
          </w:p>
        </w:tc>
      </w:tr>
      <w:tr w:rsidR="00FD376F" w14:paraId="33086E7B" w14:textId="77777777">
        <w:trPr>
          <w:cantSplit/>
          <w:trHeight w:val="1584"/>
        </w:trPr>
        <w:tc>
          <w:tcPr>
            <w:tcW w:w="549" w:type="dxa"/>
          </w:tcPr>
          <w:p w14:paraId="1A7B48EB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1998" w:type="dxa"/>
          </w:tcPr>
          <w:p w14:paraId="06A91134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Шкаф для уборочного инвентаря</w:t>
            </w:r>
          </w:p>
          <w:p w14:paraId="1F05A35A" w14:textId="77777777" w:rsidR="00FD376F" w:rsidRDefault="00FD3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65874A9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38172F" wp14:editId="3CDE1CD9">
                  <wp:extent cx="847725" cy="847725"/>
                  <wp:effectExtent l="0" t="0" r="0" b="0"/>
                  <wp:docPr id="4" name="Рисунок 8" descr="Купить Хозяйственный шкаф ШРМ-22У металлический в Минске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 descr="Купить Хозяйственный шкаф ШРМ-22У металлический в Минске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A803D60" w14:textId="77777777" w:rsidR="00FD376F" w:rsidRDefault="00FD37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</w:tcPr>
          <w:p w14:paraId="24BF7EBE" w14:textId="77777777" w:rsidR="00FD376F" w:rsidRDefault="008F2109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Высота, мм 1830</w:t>
            </w:r>
          </w:p>
          <w:p w14:paraId="616E0408" w14:textId="77777777" w:rsidR="00FD376F" w:rsidRDefault="008F2109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Ширина, мм 500</w:t>
            </w:r>
          </w:p>
          <w:p w14:paraId="549D8BE9" w14:textId="77777777" w:rsidR="00FD376F" w:rsidRDefault="008F2109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Глубина, мм 500</w:t>
            </w:r>
          </w:p>
          <w:p w14:paraId="3B0D3DCA" w14:textId="77777777" w:rsidR="00FD376F" w:rsidRDefault="00FD376F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08478D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</w:tcPr>
          <w:p w14:paraId="06ADA58C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Шкаф двухстворчатый (2 двери).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B49D9C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Имеет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цельнометаллическую конструкцию, сварной металлический каркас.</w:t>
            </w:r>
          </w:p>
          <w:p w14:paraId="020F5AE5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Комплектация:</w:t>
            </w:r>
          </w:p>
          <w:p w14:paraId="221EA1EA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- 2 двери с замками "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Eurolock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" или аналог;</w:t>
            </w:r>
          </w:p>
          <w:p w14:paraId="0C36539F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наличие вентиляционных отверстий; </w:t>
            </w:r>
          </w:p>
          <w:p w14:paraId="1B32BB6D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в одном отделении: 4 полки, во втором - 1 полка, перекладина для вешалок, крючки для одежды. </w:t>
            </w:r>
          </w:p>
          <w:p w14:paraId="044D1513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наличие регулируемых ножек;</w:t>
            </w:r>
          </w:p>
          <w:p w14:paraId="1C2E3087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полимерное покрытие светло-серого цвета (RAL 7035) с предварительной антикоррозийной обработкой металла.</w:t>
            </w:r>
          </w:p>
        </w:tc>
      </w:tr>
      <w:tr w:rsidR="00FD376F" w14:paraId="3333CF53" w14:textId="77777777">
        <w:trPr>
          <w:trHeight w:val="3480"/>
        </w:trPr>
        <w:tc>
          <w:tcPr>
            <w:tcW w:w="549" w:type="dxa"/>
          </w:tcPr>
          <w:p w14:paraId="65832A71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998" w:type="dxa"/>
          </w:tcPr>
          <w:p w14:paraId="74000F02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гардеробный металлический на 2 секции</w:t>
            </w:r>
          </w:p>
          <w:p w14:paraId="414CB763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0058235" wp14:editId="5E60FFC6">
                  <wp:extent cx="800735" cy="1090295"/>
                  <wp:effectExtent l="0" t="0" r="0" b="0"/>
                  <wp:docPr id="5" name="Рисунок 23" descr="картинка Шкаф ШРМ-АК-800 от М-Про Концеп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23" descr="картинка Шкаф ШРМ-АК-800 от М-Про Концеп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735" cy="1090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8" w:type="dxa"/>
          </w:tcPr>
          <w:p w14:paraId="37242DF4" w14:textId="77777777" w:rsidR="00FD376F" w:rsidRDefault="008F2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600*500*1830</w:t>
            </w:r>
          </w:p>
        </w:tc>
        <w:tc>
          <w:tcPr>
            <w:tcW w:w="993" w:type="dxa"/>
          </w:tcPr>
          <w:p w14:paraId="0203AD15" w14:textId="77777777" w:rsidR="00FD376F" w:rsidRDefault="008F2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96" w:type="dxa"/>
          </w:tcPr>
          <w:p w14:paraId="62139E06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Шкаф двухстворчатый (2 двери).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A22A25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Имеет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цельнометаллическую жесткую конструкцию, сварной металлический каркас.</w:t>
            </w:r>
          </w:p>
          <w:p w14:paraId="59378F61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Комплектация:</w:t>
            </w:r>
          </w:p>
          <w:p w14:paraId="43845015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перекладина для вешалок, 2 крючка, полка для головных уборов, вентиляционное отверстие на дверях, регулируемые ножки;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- наличие регулируемых ножек;</w:t>
            </w:r>
          </w:p>
          <w:p w14:paraId="46011949" w14:textId="77777777" w:rsidR="00FD376F" w:rsidRDefault="008F2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полимерное покрытие светло-серого цвета (RAL 7035) с предварительной антикоррозийной обработкой металла.</w:t>
            </w:r>
          </w:p>
        </w:tc>
      </w:tr>
    </w:tbl>
    <w:p w14:paraId="65E8D097" w14:textId="77777777" w:rsidR="00FD376F" w:rsidRDefault="008F2109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не менее 24 месяцев.</w:t>
      </w:r>
    </w:p>
    <w:p w14:paraId="2F972C30" w14:textId="77777777" w:rsidR="00FD376F" w:rsidRDefault="008F2109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Предполагаемый срок поставки: октябрь 2026 года. </w:t>
      </w:r>
    </w:p>
    <w:p w14:paraId="55870687" w14:textId="77777777" w:rsidR="00FD376F" w:rsidRDefault="008F2109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Вся поставленная мебель должна соответствовать требованиям Технического Регламента Таможенного Союза ТР ТС 025/2012 «О безопасности мебельной продукции».</w:t>
      </w:r>
    </w:p>
    <w:p w14:paraId="381241C2" w14:textId="77777777" w:rsidR="00FD376F" w:rsidRDefault="008F2109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Поставщик обязан доставить мебель, произвести ее выгрузку, поднять на этаж, произвести ее сборку, установить мебель по кабинетам, произвести регулировку мебели на месте окончательной установки.</w:t>
      </w:r>
    </w:p>
    <w:p w14:paraId="2F718BB7" w14:textId="77777777" w:rsidR="00FD376F" w:rsidRDefault="008F2109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3209B5F6" w14:textId="77777777" w:rsidR="00FD376F" w:rsidRDefault="008F21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Предложение признается не соответствующим техническому заданию, если:</w:t>
      </w:r>
    </w:p>
    <w:p w14:paraId="399666F9" w14:textId="77777777" w:rsidR="00FD376F" w:rsidRDefault="008F2109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оно не отвечает требованиям технического задания;</w:t>
      </w:r>
    </w:p>
    <w:p w14:paraId="59F938AB" w14:textId="77777777" w:rsidR="00FD376F" w:rsidRDefault="008F2109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содержит ответов на все вопросы, изложенные в техническом задании;</w:t>
      </w:r>
    </w:p>
    <w:p w14:paraId="48FFECA2" w14:textId="77777777" w:rsidR="00FD376F" w:rsidRDefault="008F2109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участник, представивший предложение, отказался исправить выявленные в нём ошибки или неточности.</w:t>
      </w:r>
    </w:p>
    <w:p w14:paraId="1D25EE00" w14:textId="77777777" w:rsidR="00FD376F" w:rsidRDefault="00FD376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3284619" w14:textId="77777777" w:rsidR="00FD376F" w:rsidRDefault="00FD376F"/>
    <w:sectPr w:rsidR="00FD376F">
      <w:headerReference w:type="default" r:id="rId14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A7D16" w14:textId="77777777" w:rsidR="007C1A11" w:rsidRDefault="007C1A11" w:rsidP="00006131">
      <w:pPr>
        <w:spacing w:after="0" w:line="240" w:lineRule="auto"/>
      </w:pPr>
      <w:r>
        <w:separator/>
      </w:r>
    </w:p>
  </w:endnote>
  <w:endnote w:type="continuationSeparator" w:id="0">
    <w:p w14:paraId="625FB064" w14:textId="77777777" w:rsidR="007C1A11" w:rsidRDefault="007C1A11" w:rsidP="00006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A349" w14:textId="77777777" w:rsidR="007C1A11" w:rsidRDefault="007C1A11" w:rsidP="00006131">
      <w:pPr>
        <w:spacing w:after="0" w:line="240" w:lineRule="auto"/>
      </w:pPr>
      <w:r>
        <w:separator/>
      </w:r>
    </w:p>
  </w:footnote>
  <w:footnote w:type="continuationSeparator" w:id="0">
    <w:p w14:paraId="383B0FE4" w14:textId="77777777" w:rsidR="007C1A11" w:rsidRDefault="007C1A11" w:rsidP="00006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E96CF" w14:textId="77777777" w:rsidR="00006131" w:rsidRDefault="00006131" w:rsidP="00006131">
    <w:pPr>
      <w:pStyle w:val="af0"/>
      <w:jc w:val="right"/>
      <w:rPr>
        <w:i/>
        <w:iCs/>
      </w:rPr>
    </w:pPr>
  </w:p>
  <w:p w14:paraId="54F9AF16" w14:textId="77777777" w:rsidR="00006131" w:rsidRDefault="00006131" w:rsidP="00006131">
    <w:pPr>
      <w:pStyle w:val="af0"/>
      <w:jc w:val="right"/>
      <w:rPr>
        <w:i/>
        <w:iCs/>
      </w:rPr>
    </w:pPr>
  </w:p>
  <w:p w14:paraId="77AE138D" w14:textId="77777777" w:rsidR="00006131" w:rsidRDefault="00006131" w:rsidP="00006131">
    <w:pPr>
      <w:pStyle w:val="af0"/>
      <w:jc w:val="right"/>
      <w:rPr>
        <w:i/>
        <w:iCs/>
      </w:rPr>
    </w:pPr>
  </w:p>
  <w:p w14:paraId="4F1962DB" w14:textId="1BF23B6F" w:rsidR="00006131" w:rsidRPr="00006131" w:rsidRDefault="00006131" w:rsidP="00006131">
    <w:pPr>
      <w:pStyle w:val="af0"/>
      <w:jc w:val="right"/>
      <w:rPr>
        <w:i/>
        <w:iCs/>
      </w:rPr>
    </w:pPr>
    <w:r>
      <w:rPr>
        <w:i/>
        <w:iCs/>
      </w:rPr>
      <w:t>Приложение 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A11DA"/>
    <w:multiLevelType w:val="multilevel"/>
    <w:tmpl w:val="F1D049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BB59FE"/>
    <w:multiLevelType w:val="multilevel"/>
    <w:tmpl w:val="7DAA7D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9F801AA"/>
    <w:multiLevelType w:val="multilevel"/>
    <w:tmpl w:val="0A1414D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0B76FB2"/>
    <w:multiLevelType w:val="multilevel"/>
    <w:tmpl w:val="B560CD0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 w16cid:durableId="1973098965">
    <w:abstractNumId w:val="1"/>
  </w:num>
  <w:num w:numId="2" w16cid:durableId="1973897038">
    <w:abstractNumId w:val="3"/>
  </w:num>
  <w:num w:numId="3" w16cid:durableId="2078085079">
    <w:abstractNumId w:val="0"/>
  </w:num>
  <w:num w:numId="4" w16cid:durableId="1624848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76F"/>
    <w:rsid w:val="00006131"/>
    <w:rsid w:val="0031033C"/>
    <w:rsid w:val="007C1A11"/>
    <w:rsid w:val="008D40BA"/>
    <w:rsid w:val="008F2109"/>
    <w:rsid w:val="00C27378"/>
    <w:rsid w:val="00FD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B232F6C"/>
  <w15:docId w15:val="{A08D6DFD-6EA1-425A-97D3-BE7178E8E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FEE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"/>
    <w:qFormat/>
    <w:locked/>
    <w:rsid w:val="00473862"/>
    <w:pPr>
      <w:spacing w:beforeAutospacing="1" w:afterAutospacing="1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BF48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531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locked/>
    <w:rsid w:val="0028306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3862"/>
    <w:rPr>
      <w:rFonts w:ascii="Times New Roman" w:eastAsia="Times New Roman" w:hAnsi="Times New Roman"/>
      <w:b/>
      <w:bCs/>
      <w:kern w:val="2"/>
      <w:sz w:val="48"/>
      <w:szCs w:val="48"/>
    </w:rPr>
  </w:style>
  <w:style w:type="character" w:customStyle="1" w:styleId="apple-converted-space">
    <w:name w:val="apple-converted-space"/>
    <w:basedOn w:val="a0"/>
    <w:rsid w:val="000D72AE"/>
  </w:style>
  <w:style w:type="character" w:customStyle="1" w:styleId="30">
    <w:name w:val="Заголовок 3 Знак"/>
    <w:basedOn w:val="a0"/>
    <w:link w:val="3"/>
    <w:rsid w:val="00BF480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styleId="a5">
    <w:name w:val="Strong"/>
    <w:basedOn w:val="a0"/>
    <w:uiPriority w:val="22"/>
    <w:qFormat/>
    <w:locked/>
    <w:rsid w:val="00BF480F"/>
    <w:rPr>
      <w:b/>
      <w:bCs/>
    </w:rPr>
  </w:style>
  <w:style w:type="character" w:customStyle="1" w:styleId="redb">
    <w:name w:val="redb"/>
    <w:basedOn w:val="a0"/>
    <w:rsid w:val="00126A8D"/>
  </w:style>
  <w:style w:type="character" w:customStyle="1" w:styleId="40">
    <w:name w:val="Заголовок 4 Знак"/>
    <w:basedOn w:val="a0"/>
    <w:link w:val="4"/>
    <w:semiHidden/>
    <w:rsid w:val="00D53133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Noto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b">
    <w:name w:val="List Paragraph"/>
    <w:basedOn w:val="a"/>
    <w:uiPriority w:val="34"/>
    <w:qFormat/>
    <w:rsid w:val="00831D3A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rsid w:val="0028306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0D72A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ad">
    <w:name w:val="Без списка"/>
    <w:uiPriority w:val="99"/>
    <w:semiHidden/>
    <w:unhideWhenUsed/>
    <w:qFormat/>
  </w:style>
  <w:style w:type="table" w:styleId="ae">
    <w:name w:val="Table Grid"/>
    <w:basedOn w:val="a1"/>
    <w:uiPriority w:val="99"/>
    <w:rsid w:val="0085205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1">
    <w:name w:val="Table Classic 4"/>
    <w:basedOn w:val="a1"/>
    <w:uiPriority w:val="99"/>
    <w:rsid w:val="004C798C"/>
    <w:pPr>
      <w:spacing w:after="200" w:line="276" w:lineRule="auto"/>
    </w:pPr>
    <w:rPr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uiPriority w:val="99"/>
    <w:rsid w:val="004C798C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006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06131"/>
    <w:rPr>
      <w:lang w:eastAsia="en-US"/>
    </w:rPr>
  </w:style>
  <w:style w:type="paragraph" w:styleId="af2">
    <w:name w:val="footer"/>
    <w:basedOn w:val="a"/>
    <w:link w:val="af3"/>
    <w:uiPriority w:val="99"/>
    <w:unhideWhenUsed/>
    <w:rsid w:val="00006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061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3303</Characters>
  <Application>Microsoft Office Word</Application>
  <DocSecurity>0</DocSecurity>
  <Lines>27</Lines>
  <Paragraphs>7</Paragraphs>
  <ScaleCrop>false</ScaleCrop>
  <Company>Krokoz™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dc:description/>
  <cp:lastModifiedBy>Пышник Татьяна Георгиевна</cp:lastModifiedBy>
  <cp:revision>3</cp:revision>
  <cp:lastPrinted>2015-09-28T07:55:00Z</cp:lastPrinted>
  <dcterms:created xsi:type="dcterms:W3CDTF">2026-05-11T08:13:00Z</dcterms:created>
  <dcterms:modified xsi:type="dcterms:W3CDTF">2026-05-11T08:20:00Z</dcterms:modified>
  <dc:language>ru-RU</dc:language>
</cp:coreProperties>
</file>